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0A" w:rsidRPr="001B35C3" w:rsidRDefault="00491F98" w:rsidP="00004B0A">
      <w:pPr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 w:rsidR="00004B0A" w:rsidRPr="001B35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04B0A" w:rsidRPr="001B3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EA777" wp14:editId="064B6B02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B0A" w:rsidRPr="001B35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проект             </w:t>
      </w:r>
    </w:p>
    <w:p w:rsidR="00491F98" w:rsidRPr="00491F98" w:rsidRDefault="00004B0A" w:rsidP="00491F98">
      <w:pPr>
        <w:spacing w:after="0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="00491F98" w:rsidRPr="00491F98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СОВЕТ ДЕПУТАТОВ БЕЛГАТОЙСКОГО СЕЛЬСКОГО ПОСЕЛЕНИЯ</w:t>
      </w:r>
    </w:p>
    <w:p w:rsidR="00491F98" w:rsidRPr="00491F98" w:rsidRDefault="00491F98" w:rsidP="00491F9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491F98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 xml:space="preserve">ШАЛИНСКОГО МУНИЦИПАЛЬНОГО РАЙОНА </w:t>
      </w:r>
    </w:p>
    <w:p w:rsidR="00491F98" w:rsidRPr="00491F98" w:rsidRDefault="00491F98" w:rsidP="00491F98">
      <w:pPr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491F98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ЧЕЧЕНСКОЙ РЕСПУБЛИКИ</w:t>
      </w:r>
    </w:p>
    <w:p w:rsidR="00491F98" w:rsidRPr="00491F98" w:rsidRDefault="00491F98" w:rsidP="00491F98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</w:p>
    <w:p w:rsidR="00491F98" w:rsidRPr="00491F98" w:rsidRDefault="00491F98" w:rsidP="0049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</w:pPr>
      <w:r w:rsidRPr="00491F98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НОХЧИЙН РЕСПУБЛИКИН </w:t>
      </w:r>
      <w:r w:rsidRPr="00491F98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ШЕЛАН</w:t>
      </w:r>
      <w:r w:rsidRPr="00491F98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 МУНИЦИПАЛЬНИ К</w:t>
      </w:r>
      <w:r w:rsidRPr="00491F98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 w:eastAsia="ru-RU"/>
        </w:rPr>
        <w:t>I</w:t>
      </w:r>
      <w:r w:rsidRPr="00491F98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ОШТАН </w:t>
      </w:r>
      <w:r w:rsidRPr="00491F98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БЕЛГ</w:t>
      </w:r>
      <w:r w:rsidRPr="00491F98">
        <w:rPr>
          <w:rFonts w:ascii="Times New Roman" w:eastAsia="Times New Roman" w:hAnsi="Times New Roman" w:cs="Times New Roman"/>
          <w:b/>
          <w:w w:val="104"/>
          <w:sz w:val="26"/>
          <w:szCs w:val="26"/>
          <w:lang w:val="en-US" w:eastAsia="ru-RU"/>
        </w:rPr>
        <w:t>I</w:t>
      </w:r>
      <w:r w:rsidRPr="00491F98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 xml:space="preserve">АТОЙ-ЭВЛАН </w:t>
      </w:r>
      <w:r w:rsidRPr="00491F98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ЮЬРТАН БАХАРХОЙН ДЕПУТАТИЙН КХЕТАШО</w:t>
      </w:r>
    </w:p>
    <w:p w:rsidR="00491F98" w:rsidRPr="00491F98" w:rsidRDefault="00491F98" w:rsidP="00491F9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lang w:eastAsia="ru-RU"/>
        </w:rPr>
      </w:pPr>
    </w:p>
    <w:p w:rsidR="00491F98" w:rsidRPr="00491F98" w:rsidRDefault="00491F98" w:rsidP="00491F9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ru-RU"/>
        </w:rPr>
      </w:pPr>
      <w:r w:rsidRPr="00491F98"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ru-RU"/>
        </w:rPr>
        <w:t xml:space="preserve">РЕШЕНИЕ </w:t>
      </w:r>
    </w:p>
    <w:p w:rsidR="00491F98" w:rsidRPr="00491F98" w:rsidRDefault="00491F98" w:rsidP="00491F9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71717"/>
          <w:sz w:val="28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3"/>
        <w:gridCol w:w="4713"/>
        <w:gridCol w:w="1042"/>
      </w:tblGrid>
      <w:tr w:rsidR="00491F98" w:rsidRPr="00491F98" w:rsidTr="00D801A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F98" w:rsidRPr="00491F98" w:rsidRDefault="00491F98" w:rsidP="00491F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567"/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  <w:t>00.00</w:t>
            </w:r>
            <w:r w:rsidRPr="00491F98"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  <w:t>.2021г.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F98" w:rsidRPr="00491F98" w:rsidRDefault="00491F98" w:rsidP="00491F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567"/>
              <w:jc w:val="right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 w:rsidRPr="00491F98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1F98" w:rsidRPr="00491F98" w:rsidRDefault="00491F98" w:rsidP="00491F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 xml:space="preserve">   00</w:t>
            </w:r>
            <w:r w:rsidRPr="00491F98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 xml:space="preserve"> </w:t>
            </w:r>
          </w:p>
        </w:tc>
      </w:tr>
    </w:tbl>
    <w:p w:rsidR="00491F98" w:rsidRPr="00491F98" w:rsidRDefault="00491F98" w:rsidP="00491F9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proofErr w:type="spellStart"/>
      <w:r w:rsidRPr="00491F9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с.Белгатой</w:t>
      </w:r>
      <w:proofErr w:type="spellEnd"/>
    </w:p>
    <w:p w:rsidR="00004B0A" w:rsidRPr="00004B0A" w:rsidRDefault="00CC74C3" w:rsidP="00004B0A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утверждении Положения </w:t>
      </w:r>
      <w:r w:rsidR="00004B0A"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налоге на имущество физических лиц на территории </w:t>
      </w:r>
      <w:proofErr w:type="spellStart"/>
      <w:r w:rsidR="0049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Белгатойского</w:t>
      </w:r>
      <w:proofErr w:type="spellEnd"/>
      <w:r w:rsidR="00004B0A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A4" w:rsidRPr="001B35C3" w:rsidRDefault="00004B0A" w:rsidP="00E05DA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Налоговым кодексом Российской Федерации, </w:t>
      </w:r>
      <w:hyperlink r:id="rId7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Чеченской Республики от 24 мая 2010 года N 11-РЗ "О местном самоуправлении в Чеченской Республике"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491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9F4266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DA4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депутатов </w:t>
      </w:r>
      <w:proofErr w:type="spellStart"/>
      <w:r w:rsidR="00491F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Белгатойского</w:t>
      </w:r>
      <w:proofErr w:type="spellEnd"/>
      <w:r w:rsidR="00E05DA4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E05DA4" w:rsidRPr="001B35C3" w:rsidRDefault="00E05DA4" w:rsidP="00E05D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РЕШИЛ: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FF" w:rsidRPr="001B35C3" w:rsidRDefault="00004B0A" w:rsidP="00D358F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"О налоге на имущество физических лиц на территории </w:t>
      </w:r>
      <w:proofErr w:type="spellStart"/>
      <w:r w:rsidR="00491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E05DA4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новой редакции согласно приложению.</w:t>
      </w:r>
    </w:p>
    <w:p w:rsidR="00004B0A" w:rsidRPr="001B35C3" w:rsidRDefault="00004B0A" w:rsidP="00D358F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</w:t>
      </w:r>
      <w:r w:rsidR="00E04E70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</w:t>
      </w:r>
      <w:r w:rsidR="00535D53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5D53" w:rsidRPr="001B35C3">
        <w:rPr>
          <w:rFonts w:ascii="Times New Roman" w:hAnsi="Times New Roman" w:cs="Times New Roman"/>
          <w:sz w:val="28"/>
          <w:szCs w:val="28"/>
        </w:rPr>
        <w:t xml:space="preserve"> </w:t>
      </w:r>
      <w:r w:rsidR="00535D53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25 от 20.11.2010«О налоге на имущество физических лиц»</w:t>
      </w:r>
      <w:r w:rsidR="00D358FF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266" w:rsidRPr="001B35C3" w:rsidRDefault="00D358FF" w:rsidP="00F340C3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C3">
        <w:rPr>
          <w:rFonts w:ascii="Times New Roman" w:hAnsi="Times New Roman" w:cs="Times New Roman"/>
          <w:sz w:val="28"/>
          <w:szCs w:val="28"/>
        </w:rPr>
        <w:t xml:space="preserve">3. </w:t>
      </w:r>
      <w:r w:rsidR="009F4266" w:rsidRPr="001B35C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и размещению на официальном</w:t>
      </w:r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сайте администрации </w:t>
      </w:r>
      <w:proofErr w:type="spellStart"/>
      <w:r w:rsidR="00491F9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Белгатойского</w:t>
      </w:r>
      <w:proofErr w:type="spellEnd"/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hyperlink r:id="rId8" w:history="1">
        <w:r w:rsidR="00491F98" w:rsidRPr="00476966">
          <w:rPr>
            <w:rStyle w:val="a3"/>
            <w:rFonts w:ascii="Times New Roman" w:hAnsi="Times New Roman" w:cs="Times New Roman"/>
            <w:spacing w:val="2"/>
            <w:sz w:val="28"/>
            <w:szCs w:val="28"/>
            <w:lang w:eastAsia="ru-RU"/>
          </w:rPr>
          <w:t>https://</w:t>
        </w:r>
        <w:r w:rsidR="00491F98" w:rsidRPr="00476966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 w:eastAsia="ru-RU"/>
          </w:rPr>
          <w:t>belgatoy</w:t>
        </w:r>
        <w:r w:rsidR="00491F98" w:rsidRPr="00476966">
          <w:rPr>
            <w:rStyle w:val="a3"/>
            <w:rFonts w:ascii="Times New Roman" w:hAnsi="Times New Roman" w:cs="Times New Roman"/>
            <w:spacing w:val="2"/>
            <w:sz w:val="28"/>
            <w:szCs w:val="28"/>
            <w:lang w:eastAsia="ru-RU"/>
          </w:rPr>
          <w:t>.ru</w:t>
        </w:r>
      </w:hyperlink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сети Интернет</w:t>
      </w:r>
      <w:r w:rsidR="009F4266" w:rsidRPr="001B35C3">
        <w:rPr>
          <w:rFonts w:ascii="Times New Roman" w:hAnsi="Times New Roman" w:cs="Times New Roman"/>
          <w:sz w:val="28"/>
          <w:szCs w:val="28"/>
        </w:rPr>
        <w:t>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="009F4266" w:rsidRPr="001B35C3">
        <w:rPr>
          <w:rFonts w:ascii="Times New Roman" w:eastAsia="Calibri" w:hAnsi="Times New Roman" w:cs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9F4266" w:rsidRPr="001B35C3" w:rsidRDefault="00F340C3" w:rsidP="00F340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hAnsi="Times New Roman" w:cs="Times New Roman"/>
          <w:sz w:val="28"/>
          <w:szCs w:val="28"/>
        </w:rPr>
        <w:t>4</w:t>
      </w:r>
      <w:r w:rsidR="009F4266" w:rsidRPr="001B35C3">
        <w:rPr>
          <w:rFonts w:ascii="Times New Roman" w:hAnsi="Times New Roman" w:cs="Times New Roman"/>
          <w:sz w:val="28"/>
          <w:szCs w:val="28"/>
        </w:rPr>
        <w:t xml:space="preserve">. </w:t>
      </w:r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9F4266" w:rsidRPr="001B35C3" w:rsidRDefault="009F4266" w:rsidP="009F4266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340C3" w:rsidRPr="00491F98" w:rsidRDefault="009F4266" w:rsidP="00491F98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5C3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491F98">
        <w:rPr>
          <w:rFonts w:ascii="Times New Roman" w:hAnsi="Times New Roman" w:cs="Times New Roman"/>
          <w:sz w:val="28"/>
          <w:szCs w:val="28"/>
          <w:lang w:eastAsia="ru-RU"/>
        </w:rPr>
        <w:t>А.В.Альбеков</w:t>
      </w:r>
      <w:proofErr w:type="spellEnd"/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:rsidR="008D33A9" w:rsidRPr="001B35C3" w:rsidRDefault="00F340C3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F340C3" w:rsidRPr="001B35C3" w:rsidRDefault="00F340C3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6951DC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6951DC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6951DC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 г.</w:t>
      </w:r>
    </w:p>
    <w:p w:rsidR="00C60232" w:rsidRPr="001B35C3" w:rsidRDefault="00C60232" w:rsidP="00004B0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C60232" w:rsidP="00004B0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951DC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о налоге на имущество физических лиц на территории </w:t>
      </w:r>
      <w:proofErr w:type="spellStart"/>
      <w:r w:rsidR="0049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Белгатойского</w:t>
      </w:r>
      <w:proofErr w:type="spellEnd"/>
      <w:r w:rsidR="006951DC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004B0A" w:rsidRPr="00004B0A" w:rsidRDefault="00004B0A" w:rsidP="00C6023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на основании </w:t>
      </w:r>
      <w:hyperlink r:id="rId9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4 октября 2014 года </w:t>
        </w:r>
        <w:r w:rsidR="00A606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</w:t>
        </w:r>
      </w:hyperlink>
      <w:r w:rsidR="00A6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23 ноября 2015 года </w:t>
        </w:r>
        <w:r w:rsidR="00A606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320-ФЗ "О внесении изменений в часть вторую Налогового кодекса Российской Федерации"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A606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A6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91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F41FAD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налоговые ставки, порядок и сроки уплаты налога на имущество физических лиц (далее - налог), налоговые льготы, основания и порядок их применения.</w:t>
      </w: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Налогоплательщики</w:t>
      </w:r>
    </w:p>
    <w:p w:rsidR="00004B0A" w:rsidRPr="00004B0A" w:rsidRDefault="00004B0A" w:rsidP="00F41FA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Объекты налогообложения</w:t>
      </w:r>
    </w:p>
    <w:p w:rsidR="00004B0A" w:rsidRPr="001B35C3" w:rsidRDefault="00004B0A" w:rsidP="000178DF">
      <w:pPr>
        <w:pStyle w:val="a4"/>
        <w:numPr>
          <w:ilvl w:val="0"/>
          <w:numId w:val="2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признаются следующие виды имущества: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квартира, комната;</w:t>
      </w:r>
    </w:p>
    <w:p w:rsidR="00004B0A" w:rsidRPr="001B35C3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гараж,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04B0A" w:rsidRPr="001B35C3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здания, строения, помещения и сооружения.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признается объектом налогообложения имущество, входящее в состав общего имущества многоквартирного дома.</w:t>
      </w:r>
    </w:p>
    <w:p w:rsidR="008C48B0" w:rsidRDefault="008C48B0" w:rsidP="00491F98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Налоговая база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объектов налогообложения определяется исходя из их кадастровой стоимости.</w:t>
      </w:r>
    </w:p>
    <w:p w:rsidR="000178DF" w:rsidRPr="001B35C3" w:rsidRDefault="000178DF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определения налоговой базы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вследствие исправления ошибок, допущенных при определении его кадастровой стоимости, учитывается при определении налоговой базы, начиная с налогового периода, в котором была применена ошибочно определенная кадастровая стоимость.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базы,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004B0A" w:rsidRPr="00004B0A" w:rsidRDefault="00004B0A" w:rsidP="000178DF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6. Налоговый период</w:t>
      </w:r>
    </w:p>
    <w:p w:rsidR="00004B0A" w:rsidRPr="00004B0A" w:rsidRDefault="00004B0A" w:rsidP="00004B0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Налоговым периодом признается календарный год.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7. Налоговые ставки</w:t>
      </w:r>
    </w:p>
    <w:p w:rsidR="00004B0A" w:rsidRPr="00004B0A" w:rsidRDefault="00004B0A" w:rsidP="00515DF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Ставки налога на имущество физических л</w:t>
      </w:r>
      <w:r w:rsidR="00515DF0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 на территории </w:t>
      </w:r>
      <w:proofErr w:type="spellStart"/>
      <w:r w:rsidR="00491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515DF0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признаваемое объектом налогообложения, устанавливаются в следующих размерах:</w:t>
      </w:r>
    </w:p>
    <w:p w:rsidR="00004B0A" w:rsidRPr="00004B0A" w:rsidRDefault="00004B0A" w:rsidP="00515DF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1) 0,2 процента в отношении:</w:t>
      </w: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 незавершенного строительства в случае, если проектируемым назначением таких объектов является жилой </w:t>
      </w:r>
      <w:proofErr w:type="gram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дом;-</w:t>
      </w:r>
      <w:proofErr w:type="gram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недвижимых комплексов, в состав которых входит хотя бы один жилой дом;</w:t>
      </w:r>
    </w:p>
    <w:p w:rsidR="00DB6DEC" w:rsidRPr="001B35C3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гаражей и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DB6DEC" w:rsidRPr="001B35C3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B6DEC" w:rsidRPr="001B35C3" w:rsidRDefault="00DB6DEC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CA0A9B" w:rsidRPr="001B35C3" w:rsidRDefault="00CA0A9B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Налоговые льготы</w:t>
      </w:r>
    </w:p>
    <w:p w:rsidR="00004B0A" w:rsidRPr="00004B0A" w:rsidRDefault="00004B0A" w:rsidP="00CA0A9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Льготы по налогу на имущество физических лиц предоставляются категориям налогоплательщиков, перечисленных в пункте 1 статьи 407 Налогового кодекса Российской Федерации.</w:t>
      </w:r>
    </w:p>
    <w:p w:rsidR="00004B0A" w:rsidRPr="00004B0A" w:rsidRDefault="00004B0A" w:rsidP="00CA0A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CA0A9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Освобождаются от уплаты налога на имущество физических лиц граждане, удостоенные звания "Почетный гражданин города Грозного", в том числе лица, совместно с ним проживающие, в соответствии с порядком, установленным пунктами настоящей статьи.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льгота предоставляется в отношении следующих видов объектов налогообложения: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квартира, часть квартиры или комната;</w:t>
      </w: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жилой дом или часть жилого дома;</w:t>
      </w: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 или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помещение, хозяйственное строение или сооружение, указанные в подпунктах 14 - 15 пункта 1 статьи 407 Налогового кодекса Российской Федерации.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изменением объекта налогообложения, в отношении которого в указанном налоговом периоде предоставляется налоговая льгота.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9. Порядок исчисления суммы налога</w:t>
      </w: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6. Порядок и сроки уплаты налога</w:t>
      </w: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EA0470" w:rsidRPr="001B35C3" w:rsidRDefault="00EA0470">
      <w:pPr>
        <w:rPr>
          <w:rFonts w:ascii="Times New Roman" w:hAnsi="Times New Roman" w:cs="Times New Roman"/>
          <w:sz w:val="28"/>
          <w:szCs w:val="28"/>
        </w:rPr>
      </w:pPr>
    </w:p>
    <w:sectPr w:rsidR="00EA0470" w:rsidRPr="001B35C3" w:rsidSect="00491F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3BB9"/>
    <w:multiLevelType w:val="hybridMultilevel"/>
    <w:tmpl w:val="C7F207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00E7A35"/>
    <w:multiLevelType w:val="hybridMultilevel"/>
    <w:tmpl w:val="BDC6037E"/>
    <w:lvl w:ilvl="0" w:tplc="136A4D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3"/>
    <w:rsid w:val="00004B0A"/>
    <w:rsid w:val="000178DF"/>
    <w:rsid w:val="000E2CA9"/>
    <w:rsid w:val="001A4F3E"/>
    <w:rsid w:val="001B35C3"/>
    <w:rsid w:val="003E1EA5"/>
    <w:rsid w:val="00491F98"/>
    <w:rsid w:val="004A4283"/>
    <w:rsid w:val="004E443A"/>
    <w:rsid w:val="00515DF0"/>
    <w:rsid w:val="00535D53"/>
    <w:rsid w:val="005D5EC2"/>
    <w:rsid w:val="006951DC"/>
    <w:rsid w:val="008C48B0"/>
    <w:rsid w:val="008D33A9"/>
    <w:rsid w:val="009F4266"/>
    <w:rsid w:val="00A60655"/>
    <w:rsid w:val="00C60232"/>
    <w:rsid w:val="00CA0A9B"/>
    <w:rsid w:val="00CC74C3"/>
    <w:rsid w:val="00D358FF"/>
    <w:rsid w:val="00D63F6D"/>
    <w:rsid w:val="00DB6DEC"/>
    <w:rsid w:val="00E04E70"/>
    <w:rsid w:val="00E05DA4"/>
    <w:rsid w:val="00E32C6E"/>
    <w:rsid w:val="00EA0470"/>
    <w:rsid w:val="00EA3866"/>
    <w:rsid w:val="00ED30FE"/>
    <w:rsid w:val="00F340C3"/>
    <w:rsid w:val="00F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A42A"/>
  <w15:chartTrackingRefBased/>
  <w15:docId w15:val="{D13DF7EF-2310-4D39-8263-AA573C2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2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7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7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ato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68001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420317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24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2021-04-23T13:26:00Z</cp:lastPrinted>
  <dcterms:created xsi:type="dcterms:W3CDTF">2021-04-23T08:16:00Z</dcterms:created>
  <dcterms:modified xsi:type="dcterms:W3CDTF">2021-04-23T14:50:00Z</dcterms:modified>
</cp:coreProperties>
</file>