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Pr="00223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2" name="Групп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63C2F50"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  <w:r w:rsidRPr="0022364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22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</w:t>
      </w:r>
      <w:r w:rsidR="004F668F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БЕЛГАТОЙСКОГО</w:t>
      </w: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 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76"/>
        <w:gridCol w:w="2820"/>
        <w:gridCol w:w="2758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4F668F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Белгатой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Default="00AF2B54" w:rsidP="0022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4F668F">
        <w:rPr>
          <w:rFonts w:ascii="Times New Roman" w:hAnsi="Times New Roman" w:cs="Times New Roman"/>
          <w:b/>
          <w:sz w:val="28"/>
          <w:szCs w:val="28"/>
        </w:rPr>
        <w:t>Белгатойского</w:t>
      </w:r>
      <w:r w:rsidR="00223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Шалинского муниципального района </w:t>
      </w:r>
      <w:r w:rsidR="0022364A">
        <w:rPr>
          <w:rFonts w:ascii="Times New Roman" w:hAnsi="Times New Roman" w:cs="Times New Roman"/>
          <w:sz w:val="28"/>
          <w:szCs w:val="28"/>
        </w:rPr>
        <w:t>а</w:t>
      </w:r>
      <w:r w:rsidR="00D9210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F668F">
        <w:rPr>
          <w:rFonts w:ascii="Times New Roman" w:hAnsi="Times New Roman" w:cs="Times New Roman"/>
          <w:sz w:val="28"/>
          <w:szCs w:val="28"/>
        </w:rPr>
        <w:t>Белгатойского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2440B3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</w:t>
      </w:r>
      <w:r w:rsidR="004F668F">
        <w:rPr>
          <w:rFonts w:ascii="Times New Roman" w:hAnsi="Times New Roman" w:cs="Times New Roman"/>
          <w:sz w:val="28"/>
          <w:szCs w:val="28"/>
        </w:rPr>
        <w:t>Белгатойского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56E12" w:rsidRDefault="00EB7F34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F668F">
        <w:rPr>
          <w:rFonts w:ascii="Times New Roman" w:hAnsi="Times New Roman" w:cs="Times New Roman"/>
          <w:sz w:val="28"/>
          <w:szCs w:val="28"/>
        </w:rPr>
        <w:t>Белгатойского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 w:rsidR="00856E12">
        <w:rPr>
          <w:rFonts w:ascii="Times New Roman" w:hAnsi="Times New Roman" w:cs="Times New Roman"/>
          <w:sz w:val="28"/>
          <w:szCs w:val="28"/>
        </w:rPr>
        <w:t xml:space="preserve">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администрация </w:t>
      </w:r>
      <w:r w:rsidR="004F668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Белгатойского</w:t>
      </w: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Интернет.</w:t>
      </w:r>
    </w:p>
    <w:p w:rsidR="0022364A" w:rsidRPr="0022364A" w:rsidRDefault="0022364A" w:rsidP="0022364A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Pr="0022364A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64A" w:rsidRDefault="0022364A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8F" w:rsidRDefault="004F668F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0F6FF0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6FF0" w:rsidRPr="0022364A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4F6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</w:t>
      </w:r>
      <w:r w:rsidR="0022364A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Б.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F66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Киндаров</w:t>
      </w: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P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05909" w:rsidRDefault="00A05909" w:rsidP="00376D82">
      <w:pPr>
        <w:pStyle w:val="ConsPlusNormal"/>
        <w:ind w:left="5103"/>
        <w:jc w:val="right"/>
      </w:pPr>
    </w:p>
    <w:p w:rsidR="00A05909" w:rsidRDefault="00A05909" w:rsidP="00376D82">
      <w:pPr>
        <w:pStyle w:val="ConsPlusNormal"/>
        <w:ind w:left="5103"/>
        <w:jc w:val="right"/>
      </w:pPr>
    </w:p>
    <w:p w:rsidR="00193EB9" w:rsidRPr="00193EB9" w:rsidRDefault="00193EB9" w:rsidP="00376D82">
      <w:pPr>
        <w:pStyle w:val="ConsPlusNormal"/>
        <w:ind w:left="5103"/>
        <w:jc w:val="right"/>
      </w:pPr>
      <w:r w:rsidRPr="00193EB9">
        <w:t xml:space="preserve">Приложение №1 </w:t>
      </w:r>
    </w:p>
    <w:p w:rsidR="00193EB9" w:rsidRPr="00193EB9" w:rsidRDefault="00193EB9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193EB9" w:rsidRPr="00193EB9" w:rsidRDefault="004F668F" w:rsidP="00376D82">
      <w:pPr>
        <w:pStyle w:val="ConsPlusNormal"/>
        <w:ind w:left="5103"/>
        <w:jc w:val="right"/>
      </w:pPr>
      <w:r>
        <w:t>Белгатойского</w:t>
      </w:r>
      <w:r w:rsidR="0022364A">
        <w:t xml:space="preserve"> сельского поселения</w:t>
      </w:r>
    </w:p>
    <w:p w:rsidR="00193EB9" w:rsidRPr="005A77E0" w:rsidRDefault="00193EB9" w:rsidP="00376D82">
      <w:pPr>
        <w:pStyle w:val="ConsPlusNormal"/>
        <w:ind w:left="5103"/>
        <w:jc w:val="right"/>
        <w:rPr>
          <w:sz w:val="28"/>
          <w:szCs w:val="28"/>
        </w:rPr>
      </w:pPr>
      <w:r w:rsidRPr="00193EB9">
        <w:t xml:space="preserve"> </w:t>
      </w:r>
      <w:r w:rsidR="00A778F1" w:rsidRPr="00193EB9">
        <w:t>№</w:t>
      </w:r>
      <w:r w:rsidR="00A778F1" w:rsidRPr="00004BB9">
        <w:rPr>
          <w:sz w:val="28"/>
          <w:szCs w:val="28"/>
        </w:rPr>
        <w:t xml:space="preserve"> ___</w:t>
      </w:r>
      <w:r w:rsidR="00A778F1">
        <w:rPr>
          <w:sz w:val="28"/>
          <w:szCs w:val="28"/>
        </w:rPr>
        <w:t xml:space="preserve"> </w:t>
      </w:r>
      <w:r w:rsidRPr="00193EB9">
        <w:t xml:space="preserve">от </w:t>
      </w:r>
      <w:r w:rsidR="0022364A">
        <w:t>00.00.2020 г.</w:t>
      </w:r>
      <w:r w:rsidRPr="00193EB9">
        <w:t xml:space="preserve"> </w:t>
      </w:r>
    </w:p>
    <w:p w:rsidR="00193EB9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21" w:rsidRDefault="000A3F3C" w:rsidP="00470721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>Основные направления бюджетной политики</w:t>
      </w:r>
    </w:p>
    <w:p w:rsidR="000A3F3C" w:rsidRPr="00C0406C" w:rsidRDefault="000A3F3C" w:rsidP="004707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="004F668F">
        <w:rPr>
          <w:b/>
          <w:sz w:val="28"/>
          <w:szCs w:val="28"/>
        </w:rPr>
        <w:t>Белгатойского</w:t>
      </w:r>
      <w:r w:rsidR="00FD698A" w:rsidRPr="00FD698A">
        <w:rPr>
          <w:b/>
          <w:sz w:val="28"/>
          <w:szCs w:val="28"/>
        </w:rPr>
        <w:t xml:space="preserve"> сельского поселения</w:t>
      </w: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на 2020 </w:t>
      </w:r>
    </w:p>
    <w:p w:rsidR="000F6FF0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Настоящие основные направления бюджетной политики </w:t>
      </w:r>
      <w:r w:rsidR="004F668F">
        <w:rPr>
          <w:sz w:val="28"/>
          <w:szCs w:val="28"/>
        </w:rPr>
        <w:t>Белгатойского</w:t>
      </w:r>
      <w:r w:rsidR="00FD698A">
        <w:rPr>
          <w:sz w:val="28"/>
          <w:szCs w:val="28"/>
        </w:rPr>
        <w:t xml:space="preserve"> 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2020 год.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2019 года, исполнение бюджета с внедрением новых работающих механизмов 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действующие муниципальные программы.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2020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сбалансированности и устойчивости 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>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4038A4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Основными напра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в</w:t>
      </w:r>
      <w:r w:rsidRPr="0022364A">
        <w:rPr>
          <w:rFonts w:ascii="Times-Roman" w:hAnsi="Times-Roman"/>
          <w:b/>
          <w:color w:val="000000"/>
          <w:sz w:val="28"/>
          <w:szCs w:val="28"/>
        </w:rPr>
        <w:t>ле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н</w:t>
      </w:r>
      <w:r w:rsidRPr="0022364A">
        <w:rPr>
          <w:rFonts w:ascii="Times-Roman" w:hAnsi="Times-Roman"/>
          <w:b/>
          <w:color w:val="000000"/>
          <w:sz w:val="28"/>
          <w:szCs w:val="28"/>
        </w:rPr>
        <w:t>и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я</w:t>
      </w:r>
      <w:r w:rsidRPr="0022364A">
        <w:rPr>
          <w:rFonts w:ascii="Times-Roman" w:hAnsi="Times-Roman"/>
          <w:b/>
          <w:color w:val="000000"/>
          <w:sz w:val="28"/>
          <w:szCs w:val="28"/>
        </w:rPr>
        <w:t>ми бюджетной политики в области расходов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2440B3" w:rsidRPr="0022364A" w:rsidRDefault="002440B3" w:rsidP="002440B3">
      <w:pPr>
        <w:pStyle w:val="a4"/>
        <w:spacing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lastRenderedPageBreak/>
        <w:t>Одним из приоритетных направлений повышения эффективности бюджетных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предстояще</w:t>
      </w:r>
      <w:r w:rsidR="004038A4">
        <w:rPr>
          <w:rFonts w:ascii="Times-Roman" w:hAnsi="Times-Roman"/>
          <w:color w:val="000000"/>
          <w:sz w:val="28"/>
          <w:szCs w:val="28"/>
        </w:rPr>
        <w:t>м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периоде для реализации Указа Президента РФ от 07.05.2018г №204 являются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принятые муниципальные программы 9</w:t>
      </w:r>
      <w:r w:rsidR="0009479D">
        <w:rPr>
          <w:rFonts w:ascii="Times-Roman" w:hAnsi="Times-Roman"/>
          <w:color w:val="000000"/>
          <w:sz w:val="28"/>
          <w:szCs w:val="28"/>
        </w:rPr>
        <w:t>5</w:t>
      </w:r>
      <w:r w:rsidRPr="000A3F3C">
        <w:rPr>
          <w:rFonts w:ascii="Times-Roman" w:hAnsi="Times-Roman"/>
          <w:color w:val="000000"/>
          <w:sz w:val="28"/>
          <w:szCs w:val="28"/>
        </w:rPr>
        <w:t>% расходных обязательств бюджета финансируются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рамках программ.</w:t>
      </w:r>
    </w:p>
    <w:p w:rsidR="004038A4" w:rsidRPr="0022364A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Другими приоритетными направлениями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показателями муниципальных программ;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  <w:r w:rsidR="00BC522E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A3F3C" w:rsidRPr="00BC522E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как составная часть экономической политики района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Pr="00BC522E">
        <w:rPr>
          <w:rFonts w:ascii="Times-Roman" w:hAnsi="Times-Roman"/>
          <w:color w:val="000000"/>
          <w:sz w:val="28"/>
          <w:szCs w:val="28"/>
        </w:rPr>
        <w:t>региона: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-обеспечение привлечения инвестиций в экономику района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в </w:t>
      </w:r>
      <w:r w:rsidR="0022364A">
        <w:rPr>
          <w:rFonts w:ascii="Times-Roman" w:hAnsi="Times-Roman"/>
          <w:color w:val="000000"/>
          <w:sz w:val="28"/>
          <w:szCs w:val="28"/>
        </w:rPr>
        <w:t>поселении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первоочередной задачей бюджета муниципального района.</w:t>
      </w:r>
    </w:p>
    <w:p w:rsidR="00BC522E" w:rsidRPr="00BC522E" w:rsidRDefault="009A535F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Бюджетные расходы на 2020 год.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</w:t>
      </w:r>
      <w:r w:rsidR="0022364A"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дминистрации </w:t>
      </w:r>
      <w:r w:rsidR="004F668F">
        <w:rPr>
          <w:sz w:val="28"/>
          <w:szCs w:val="28"/>
        </w:rPr>
        <w:t>Белгатойского</w:t>
      </w:r>
      <w:r w:rsidR="00FD698A">
        <w:rPr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 района,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B0714B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  <w:bookmarkStart w:id="0" w:name="_GoBack"/>
      <w:bookmarkEnd w:id="0"/>
    </w:p>
    <w:p w:rsidR="00A778F1" w:rsidRPr="00193EB9" w:rsidRDefault="00A778F1" w:rsidP="00376D82">
      <w:pPr>
        <w:pStyle w:val="ConsPlusNormal"/>
        <w:ind w:left="5103"/>
        <w:jc w:val="right"/>
      </w:pPr>
      <w:r w:rsidRPr="00193EB9">
        <w:lastRenderedPageBreak/>
        <w:t>Приложение №</w:t>
      </w:r>
      <w:r>
        <w:t>2</w:t>
      </w:r>
      <w:r w:rsidRPr="00193EB9">
        <w:t xml:space="preserve"> </w:t>
      </w:r>
    </w:p>
    <w:p w:rsidR="00A778F1" w:rsidRPr="00193EB9" w:rsidRDefault="00A778F1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A778F1" w:rsidRPr="00193EB9" w:rsidRDefault="004F668F" w:rsidP="00376D82">
      <w:pPr>
        <w:pStyle w:val="ConsPlusNormal"/>
        <w:ind w:left="5103"/>
        <w:jc w:val="right"/>
      </w:pPr>
      <w:r>
        <w:t>Белгатойского</w:t>
      </w:r>
      <w:r w:rsidR="00376D82">
        <w:t xml:space="preserve"> сельского поселения</w:t>
      </w:r>
    </w:p>
    <w:p w:rsidR="00A778F1" w:rsidRDefault="00A778F1" w:rsidP="00376D82">
      <w:pPr>
        <w:pStyle w:val="ConsPlusNormal"/>
        <w:ind w:left="5103"/>
        <w:jc w:val="right"/>
      </w:pPr>
      <w:r w:rsidRPr="00193EB9">
        <w:t xml:space="preserve"> №</w:t>
      </w:r>
      <w:r w:rsidRPr="00004BB9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Pr="00193EB9">
        <w:t>от ____</w:t>
      </w:r>
      <w:r>
        <w:t>__________</w:t>
      </w:r>
      <w:r w:rsidR="00376D82">
        <w:t>__</w:t>
      </w:r>
    </w:p>
    <w:p w:rsidR="00A778F1" w:rsidRDefault="00A778F1" w:rsidP="00376D82">
      <w:pPr>
        <w:pStyle w:val="ConsPlusNormal"/>
        <w:ind w:left="5103"/>
        <w:jc w:val="right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="004F668F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Белгатойского</w:t>
      </w:r>
      <w:r w:rsidR="00B0714B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4F668F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Белгатойского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прогноза социально-экономического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2440B3" w:rsidRPr="009B7D17" w:rsidRDefault="002440B3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17" w:rsidRDefault="009B7D17" w:rsidP="002440B3">
      <w:pPr>
        <w:spacing w:after="0" w:line="240" w:lineRule="auto"/>
        <w:jc w:val="center"/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</w:pP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ц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ели и задачи налогово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й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политики на 2020 год</w:t>
      </w:r>
    </w:p>
    <w:p w:rsidR="002440B3" w:rsidRPr="00B0714B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и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долгосрочной перспективе и увеличение доходной части бюджета.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4F668F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Белгатойского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направлены на: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2440B3">
      <w:pPr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</w:t>
      </w:r>
      <w:r w:rsidR="00B0714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я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и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4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формироваться в рамках направлений и приоритетов, обозначенных в Основных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54CD" w:rsidRDefault="002854CD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 на 2020 год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40B3" w:rsidRP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развития налогового потенциала 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440B3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трехлетней перспективе 2020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4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2440B3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2440B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 w:rsidSect="004F668F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4E" w:rsidRDefault="0088444E" w:rsidP="00A778F1">
      <w:pPr>
        <w:spacing w:after="0" w:line="240" w:lineRule="auto"/>
      </w:pPr>
      <w:r>
        <w:separator/>
      </w:r>
    </w:p>
  </w:endnote>
  <w:endnote w:type="continuationSeparator" w:id="0">
    <w:p w:rsidR="0088444E" w:rsidRDefault="0088444E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4E" w:rsidRDefault="0088444E" w:rsidP="00A778F1">
      <w:pPr>
        <w:spacing w:after="0" w:line="240" w:lineRule="auto"/>
      </w:pPr>
      <w:r>
        <w:separator/>
      </w:r>
    </w:p>
  </w:footnote>
  <w:footnote w:type="continuationSeparator" w:id="0">
    <w:p w:rsidR="0088444E" w:rsidRDefault="0088444E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C65FE"/>
    <w:multiLevelType w:val="hybridMultilevel"/>
    <w:tmpl w:val="E94E172C"/>
    <w:lvl w:ilvl="0" w:tplc="B9300E02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02E4F"/>
    <w:rsid w:val="0009479D"/>
    <w:rsid w:val="000A3F3C"/>
    <w:rsid w:val="000F6FF0"/>
    <w:rsid w:val="00193EB9"/>
    <w:rsid w:val="001C0FB3"/>
    <w:rsid w:val="001C71CE"/>
    <w:rsid w:val="0022364A"/>
    <w:rsid w:val="002440B3"/>
    <w:rsid w:val="00275B6F"/>
    <w:rsid w:val="00282383"/>
    <w:rsid w:val="002854CD"/>
    <w:rsid w:val="00350614"/>
    <w:rsid w:val="00376D82"/>
    <w:rsid w:val="00391B13"/>
    <w:rsid w:val="004038A4"/>
    <w:rsid w:val="00470721"/>
    <w:rsid w:val="004B4DA6"/>
    <w:rsid w:val="004F668F"/>
    <w:rsid w:val="00567470"/>
    <w:rsid w:val="005D629D"/>
    <w:rsid w:val="00622B79"/>
    <w:rsid w:val="00781352"/>
    <w:rsid w:val="0080373C"/>
    <w:rsid w:val="00856E12"/>
    <w:rsid w:val="0088444E"/>
    <w:rsid w:val="00885E98"/>
    <w:rsid w:val="008F2522"/>
    <w:rsid w:val="009A535F"/>
    <w:rsid w:val="009B7D17"/>
    <w:rsid w:val="00A05909"/>
    <w:rsid w:val="00A05A7F"/>
    <w:rsid w:val="00A44515"/>
    <w:rsid w:val="00A778F1"/>
    <w:rsid w:val="00AA0E4D"/>
    <w:rsid w:val="00AF2B54"/>
    <w:rsid w:val="00B0714B"/>
    <w:rsid w:val="00BC522E"/>
    <w:rsid w:val="00BD47F2"/>
    <w:rsid w:val="00C0406C"/>
    <w:rsid w:val="00D26AC2"/>
    <w:rsid w:val="00D92104"/>
    <w:rsid w:val="00E271BA"/>
    <w:rsid w:val="00E67F15"/>
    <w:rsid w:val="00EA6D75"/>
    <w:rsid w:val="00EB7F34"/>
    <w:rsid w:val="00F65B63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999A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2020-02-10T13:02:00Z</cp:lastPrinted>
  <dcterms:created xsi:type="dcterms:W3CDTF">2019-11-14T14:32:00Z</dcterms:created>
  <dcterms:modified xsi:type="dcterms:W3CDTF">2020-02-11T07:23:00Z</dcterms:modified>
</cp:coreProperties>
</file>